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03" w:rsidRDefault="00483303">
      <w:pPr>
        <w:spacing w:line="360" w:lineRule="auto"/>
        <w:jc w:val="right"/>
      </w:pPr>
    </w:p>
    <w:p w:rsidR="00483303" w:rsidRDefault="003B3DB7">
      <w:pPr>
        <w:spacing w:line="360" w:lineRule="auto"/>
        <w:jc w:val="right"/>
      </w:pPr>
      <w:r>
        <w:t>Утвержден</w:t>
      </w:r>
    </w:p>
    <w:p w:rsidR="00FE7F50" w:rsidRDefault="003B3DB7">
      <w:pPr>
        <w:pStyle w:val="a8"/>
        <w:jc w:val="right"/>
      </w:pPr>
      <w:r>
        <w:t>Решением</w:t>
      </w:r>
      <w:r w:rsidR="00C51F24">
        <w:t xml:space="preserve"> № 1</w:t>
      </w:r>
      <w:r>
        <w:t xml:space="preserve"> единственного Учредителя</w:t>
      </w:r>
    </w:p>
    <w:p w:rsidR="00483303" w:rsidRDefault="00C51F24" w:rsidP="00FE7F50">
      <w:pPr>
        <w:pStyle w:val="a8"/>
        <w:jc w:val="right"/>
      </w:pPr>
      <w:r>
        <w:t>о</w:t>
      </w:r>
      <w:r w:rsidR="00FE7F50">
        <w:t>т «18» декабря 2017 г.</w:t>
      </w:r>
    </w:p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3B3DB7">
      <w:pPr>
        <w:spacing w:line="360" w:lineRule="auto"/>
        <w:jc w:val="center"/>
        <w:rPr>
          <w:sz w:val="50"/>
          <w:szCs w:val="50"/>
        </w:rPr>
      </w:pPr>
      <w:r>
        <w:rPr>
          <w:sz w:val="50"/>
          <w:szCs w:val="50"/>
        </w:rPr>
        <w:t>Устав</w:t>
      </w:r>
    </w:p>
    <w:p w:rsidR="00483303" w:rsidRDefault="00483303">
      <w:pPr>
        <w:spacing w:line="360" w:lineRule="auto"/>
        <w:jc w:val="center"/>
        <w:rPr>
          <w:sz w:val="30"/>
          <w:szCs w:val="30"/>
        </w:rPr>
      </w:pPr>
    </w:p>
    <w:p w:rsidR="00483303" w:rsidRDefault="003B3DB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Автономной некоммерческой организации</w:t>
      </w:r>
    </w:p>
    <w:p w:rsidR="00483303" w:rsidRDefault="003B3DB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сфере драматургии и театрального искусства </w:t>
      </w:r>
    </w:p>
    <w:p w:rsidR="00483303" w:rsidRDefault="003B3DB7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«Время драмы»</w:t>
      </w:r>
    </w:p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483303"/>
    <w:p w:rsidR="00483303" w:rsidRDefault="003B3DB7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</w:t>
      </w:r>
    </w:p>
    <w:p w:rsidR="00483303" w:rsidRDefault="003B3DB7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483303" w:rsidRDefault="00483303">
      <w:pPr>
        <w:jc w:val="center"/>
      </w:pPr>
    </w:p>
    <w:p w:rsidR="00C51F24" w:rsidRPr="00C51F24" w:rsidRDefault="00C51F24">
      <w:pPr>
        <w:pStyle w:val="ae"/>
        <w:spacing w:line="288" w:lineRule="auto"/>
        <w:ind w:left="0"/>
        <w:jc w:val="center"/>
        <w:rPr>
          <w:b/>
          <w:sz w:val="6"/>
          <w:szCs w:val="6"/>
        </w:rPr>
      </w:pPr>
    </w:p>
    <w:p w:rsidR="00483303" w:rsidRDefault="003B3DB7">
      <w:pPr>
        <w:pStyle w:val="ae"/>
        <w:spacing w:line="288" w:lineRule="auto"/>
        <w:ind w:left="0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483303" w:rsidRPr="00C51F24" w:rsidRDefault="00483303">
      <w:pPr>
        <w:pStyle w:val="ae"/>
        <w:spacing w:line="288" w:lineRule="auto"/>
        <w:ind w:left="1068"/>
        <w:rPr>
          <w:b/>
          <w:sz w:val="8"/>
          <w:szCs w:val="8"/>
        </w:rPr>
      </w:pPr>
    </w:p>
    <w:p w:rsidR="00483303" w:rsidRDefault="003B3DB7">
      <w:pPr>
        <w:spacing w:line="288" w:lineRule="auto"/>
        <w:jc w:val="both"/>
      </w:pPr>
      <w:r>
        <w:t xml:space="preserve">1.1. Автономная некоммерческая организация в сфере драматургии и театрального искусства «Время драмы» (далее – Организация) </w:t>
      </w:r>
      <w:r>
        <w:rPr>
          <w:color w:val="000000"/>
        </w:rPr>
        <w:t>является не имеющей членства некоммерческой организацией, созданной по решению единственного учредителя, на основе добровольного имущественного взноса для достижения целей, предусмотренных настоящим Уставом.</w:t>
      </w:r>
    </w:p>
    <w:p w:rsidR="00483303" w:rsidRDefault="003B3DB7">
      <w:pPr>
        <w:spacing w:line="288" w:lineRule="auto"/>
        <w:jc w:val="both"/>
      </w:pPr>
      <w:r>
        <w:t xml:space="preserve">1.2. Полное наименование Организации: Автономная некоммерческая организация в сфере драматургии и театрального искусства «Время драмы». </w:t>
      </w:r>
    </w:p>
    <w:p w:rsidR="00483303" w:rsidRDefault="003B3DB7">
      <w:pPr>
        <w:spacing w:line="288" w:lineRule="auto"/>
        <w:jc w:val="both"/>
      </w:pPr>
      <w:r>
        <w:t>Сокращенное наименование Организации: АНО «Время драмы».</w:t>
      </w:r>
    </w:p>
    <w:p w:rsidR="00483303" w:rsidRDefault="003B3DB7">
      <w:pPr>
        <w:spacing w:line="288" w:lineRule="auto"/>
        <w:jc w:val="both"/>
      </w:pPr>
      <w:r>
        <w:t>1.3. Место нахождения Организации – город Челябинск.</w:t>
      </w:r>
    </w:p>
    <w:p w:rsidR="00483303" w:rsidRDefault="003B3DB7">
      <w:pPr>
        <w:spacing w:line="288" w:lineRule="auto"/>
        <w:jc w:val="both"/>
      </w:pPr>
      <w:r>
        <w:t>1.4. Организация считается созданной как юридическое лицо с момента ее государственной регистрации в установленном законом порядке.</w:t>
      </w:r>
    </w:p>
    <w:p w:rsidR="00483303" w:rsidRDefault="003B3DB7">
      <w:pPr>
        <w:spacing w:line="288" w:lineRule="auto"/>
        <w:jc w:val="both"/>
      </w:pPr>
      <w:r>
        <w:t xml:space="preserve">1.5. Организация в своей деятельности руководствуется Конституцией Российской Федерации, Гражданским кодексом Российской Федерации, Федеральным законом «О некоммерческих организациях», другими законами и правовыми актами Российской Федерации, настоящим Уставом. </w:t>
      </w:r>
    </w:p>
    <w:p w:rsidR="00483303" w:rsidRDefault="003B3DB7">
      <w:pPr>
        <w:spacing w:line="288" w:lineRule="auto"/>
        <w:jc w:val="both"/>
      </w:pPr>
      <w:r>
        <w:t xml:space="preserve">1.6. Организация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суде. Имущество Организации используется для целей, определенных в Уставе.</w:t>
      </w:r>
    </w:p>
    <w:p w:rsidR="00483303" w:rsidRDefault="003B3DB7">
      <w:pPr>
        <w:spacing w:line="288" w:lineRule="auto"/>
        <w:jc w:val="both"/>
      </w:pPr>
      <w:r>
        <w:rPr>
          <w:color w:val="000000"/>
        </w:rPr>
        <w:t xml:space="preserve">1.7. Имущество, переданное Организации ее учредителем, является собственностью Организации. Учредитель не сохраняет прав на </w:t>
      </w:r>
      <w:proofErr w:type="gramStart"/>
      <w:r>
        <w:rPr>
          <w:color w:val="000000"/>
        </w:rPr>
        <w:t>имущество, переданное им в собственность этой организации и не отвечает</w:t>
      </w:r>
      <w:proofErr w:type="gramEnd"/>
      <w:r>
        <w:rPr>
          <w:color w:val="000000"/>
        </w:rPr>
        <w:t xml:space="preserve"> по обязательствам созданной Организации, а она не отвечает по обязательствам учредителя.</w:t>
      </w:r>
    </w:p>
    <w:p w:rsidR="00483303" w:rsidRDefault="003B3DB7">
      <w:pPr>
        <w:spacing w:line="288" w:lineRule="auto"/>
        <w:jc w:val="both"/>
        <w:rPr>
          <w:color w:val="000000"/>
        </w:rPr>
      </w:pPr>
      <w:r>
        <w:rPr>
          <w:color w:val="000000"/>
        </w:rPr>
        <w:t>1.8. Организация имеет самостоятельный баланс, вправе в установленном порядке открывать счета, в том числе валютные, в банках и иных кредитных учреждениях на территории Российской Федерации и за ее пределами.</w:t>
      </w:r>
    </w:p>
    <w:p w:rsidR="00483303" w:rsidRDefault="003B3DB7">
      <w:pPr>
        <w:spacing w:line="288" w:lineRule="auto"/>
        <w:jc w:val="both"/>
        <w:rPr>
          <w:color w:val="000000"/>
        </w:rPr>
      </w:pPr>
      <w:r>
        <w:rPr>
          <w:color w:val="000000"/>
        </w:rPr>
        <w:t>1.9. Организация вправе осуществлять предпринимательскую деятельность, не запрещенную законом и соответствующую целям, для достижения которых она создана. Организация в интересах достижения целей, предусмотренных настоящим Уставом, может создавать другие организации, а также вступать в ассоциации и союзы.</w:t>
      </w:r>
    </w:p>
    <w:p w:rsidR="00483303" w:rsidRDefault="003B3DB7">
      <w:pPr>
        <w:spacing w:line="288" w:lineRule="auto"/>
        <w:jc w:val="both"/>
      </w:pPr>
      <w:r>
        <w:rPr>
          <w:rStyle w:val="a4"/>
          <w:b w:val="0"/>
          <w:bCs w:val="0"/>
          <w:color w:val="000000"/>
        </w:rPr>
        <w:t xml:space="preserve">1.10. Внешнеэкономическая и международная деятельность Организации </w:t>
      </w:r>
      <w:proofErr w:type="gramStart"/>
      <w:r>
        <w:rPr>
          <w:rStyle w:val="a4"/>
          <w:b w:val="0"/>
          <w:bCs w:val="0"/>
          <w:color w:val="000000"/>
        </w:rPr>
        <w:t>может</w:t>
      </w:r>
      <w:proofErr w:type="gramEnd"/>
      <w:r>
        <w:rPr>
          <w:rStyle w:val="a4"/>
          <w:b w:val="0"/>
          <w:bCs w:val="0"/>
          <w:color w:val="000000"/>
        </w:rPr>
        <w:t xml:space="preserve"> осуществляется для реализации целей, определенных настоящим Уставом в порядке, предусмотренном законодательством Российской Федерации</w:t>
      </w:r>
    </w:p>
    <w:p w:rsidR="00483303" w:rsidRDefault="003B3DB7">
      <w:pPr>
        <w:spacing w:line="288" w:lineRule="auto"/>
        <w:jc w:val="both"/>
      </w:pPr>
      <w:r>
        <w:t xml:space="preserve">1.11. Организация имеет круглую печать с полным наименованием Организации на русском языке. Организация вправе иметь штампы и бланки со своим наименованием. </w:t>
      </w:r>
    </w:p>
    <w:p w:rsidR="00483303" w:rsidRDefault="003B3DB7">
      <w:pPr>
        <w:spacing w:line="288" w:lineRule="auto"/>
        <w:jc w:val="both"/>
      </w:pPr>
      <w:r>
        <w:t>1.12. Организация создана без ограничения срока деятельности.</w:t>
      </w:r>
    </w:p>
    <w:p w:rsidR="00483303" w:rsidRPr="00AB2ECF" w:rsidRDefault="00483303">
      <w:pPr>
        <w:spacing w:line="288" w:lineRule="auto"/>
        <w:jc w:val="center"/>
        <w:rPr>
          <w:sz w:val="20"/>
          <w:szCs w:val="20"/>
          <w:shd w:val="clear" w:color="auto" w:fill="00FFFF"/>
        </w:rPr>
      </w:pPr>
    </w:p>
    <w:p w:rsidR="00C51F24" w:rsidRPr="00AB2ECF" w:rsidRDefault="003B3DB7" w:rsidP="00AB2ECF">
      <w:pPr>
        <w:pStyle w:val="ae"/>
        <w:spacing w:line="288" w:lineRule="auto"/>
        <w:ind w:left="0"/>
        <w:jc w:val="center"/>
        <w:rPr>
          <w:b/>
        </w:rPr>
      </w:pPr>
      <w:r>
        <w:rPr>
          <w:b/>
        </w:rPr>
        <w:t xml:space="preserve">2. Цели и предмет деятельности </w:t>
      </w:r>
    </w:p>
    <w:p w:rsidR="00483303" w:rsidRDefault="00483303">
      <w:pPr>
        <w:pStyle w:val="ae"/>
        <w:spacing w:line="288" w:lineRule="auto"/>
        <w:ind w:left="1068"/>
        <w:rPr>
          <w:b/>
          <w:sz w:val="4"/>
          <w:szCs w:val="4"/>
        </w:rPr>
      </w:pPr>
    </w:p>
    <w:p w:rsidR="00483303" w:rsidRDefault="003B3DB7">
      <w:pPr>
        <w:pStyle w:val="3"/>
        <w:spacing w:before="0" w:after="0" w:line="288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Предмет, цели и виды деятельности Организации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2.1. Организация создана для выполнения работ и оказания услуг в сфере современной драматургии и театрального искусства.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2.2. Целями деятельности, для которых создана Организация, являются: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2.2.1. Развитие, популяризация, пропаганда и продвижение современной драматургии и театрального искусства.</w:t>
      </w:r>
    </w:p>
    <w:p w:rsidR="00483303" w:rsidRDefault="003B3DB7">
      <w:pPr>
        <w:pStyle w:val="a8"/>
        <w:spacing w:after="0"/>
        <w:jc w:val="both"/>
      </w:pPr>
      <w:r>
        <w:rPr>
          <w:color w:val="000000"/>
        </w:rPr>
        <w:t xml:space="preserve">2.2.2. Формирование и удовлетворение потребностей населения в театральном искусстве, </w:t>
      </w:r>
      <w:r>
        <w:rPr>
          <w:color w:val="000000"/>
        </w:rPr>
        <w:lastRenderedPageBreak/>
        <w:t xml:space="preserve">способствующем эстетическому, нравственному и </w:t>
      </w:r>
      <w:proofErr w:type="gramStart"/>
      <w:r>
        <w:rPr>
          <w:color w:val="000000"/>
        </w:rPr>
        <w:t>гуманистическому воспитанию</w:t>
      </w:r>
      <w:proofErr w:type="gramEnd"/>
      <w:r>
        <w:rPr>
          <w:color w:val="000000"/>
        </w:rPr>
        <w:t xml:space="preserve"> и развитию.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t xml:space="preserve">2.2.3. Формирование и удовлетворение потребностей театров и театральных коллективов в современной драматургии, ориентированной на </w:t>
      </w:r>
      <w:r>
        <w:rPr>
          <w:color w:val="000000"/>
        </w:rPr>
        <w:t xml:space="preserve">эстетическое, нравственное и </w:t>
      </w:r>
      <w:proofErr w:type="gramStart"/>
      <w:r>
        <w:rPr>
          <w:color w:val="000000"/>
        </w:rPr>
        <w:t>гуманистическое воспитание</w:t>
      </w:r>
      <w:proofErr w:type="gramEnd"/>
      <w:r>
        <w:rPr>
          <w:color w:val="000000"/>
        </w:rPr>
        <w:t xml:space="preserve"> и развитие</w:t>
      </w:r>
      <w:r>
        <w:t>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2.3. Для достижения целей деятельности, указанных в п. 2.2. настоящего Устава, Организация осуществляет следующие основные виды деятельности: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 xml:space="preserve">2.3.1. Создание и показ спектаклей и </w:t>
      </w:r>
      <w:proofErr w:type="gramStart"/>
      <w:r>
        <w:rPr>
          <w:color w:val="000000"/>
        </w:rPr>
        <w:t>других</w:t>
      </w:r>
      <w:proofErr w:type="gramEnd"/>
      <w:r>
        <w:rPr>
          <w:color w:val="000000"/>
        </w:rPr>
        <w:t xml:space="preserve"> публичных художественно-творческих выступлений в сфере современной драматургии и театрального искусства.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 xml:space="preserve">2.3.2. </w:t>
      </w:r>
      <w:proofErr w:type="gramStart"/>
      <w:r>
        <w:rPr>
          <w:color w:val="000000"/>
        </w:rPr>
        <w:t>Организация и проведение конкурсов, фестивалей, мастер-классов, лабораторий, конференций, лекций, семинаров, симпозиумов, круглых столов, творческих вечеров, концертов, гастролей, благотворительных программ и других публичных выступлений в сфере современной драматургии и театрального искусства.</w:t>
      </w:r>
      <w:proofErr w:type="gramEnd"/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 xml:space="preserve">2.3.3. </w:t>
      </w:r>
      <w:proofErr w:type="gramStart"/>
      <w:r>
        <w:rPr>
          <w:color w:val="000000"/>
        </w:rPr>
        <w:t>Подготовка спектаклей, конкурсов, фестивалей, мастер-классов, лабораторий, конференций, лекций, семинаров, симпозиумов, круглых столов, творческих вечеров, концертов, гастролей, благотворительных программ и других публичных выступлений в сфере современной драматургии и театрального искусства по договорам с другими юридическими и физическими лицами для их показа на собственной или арендованных сценических площадках, по телевидению, для трансляции по радио, в сети Интернет, для съемок на кино-, видео</w:t>
      </w:r>
      <w:proofErr w:type="gramEnd"/>
      <w:r>
        <w:rPr>
          <w:color w:val="000000"/>
        </w:rPr>
        <w:t>- и иные материальные носители.</w:t>
      </w:r>
    </w:p>
    <w:p w:rsidR="00483303" w:rsidRDefault="00C51F24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 xml:space="preserve">2.3.4. Организация и проведение </w:t>
      </w:r>
      <w:r w:rsidR="003B3DB7">
        <w:rPr>
          <w:color w:val="000000"/>
        </w:rPr>
        <w:t>мероприятий художественно-творческого характера, проводимых собственными силами или силами приглашенных коллективов и исполнителей.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2.4. Организация вправе осуществлять следующие виды деятельности, в том числе приносящие доход, не относящиеся к основным видам деятельности (п. 2.3. настоящего Устава) Организации, лишь постольку, поскольку это служит достижению целей</w:t>
      </w:r>
      <w:r w:rsidR="00C51F24">
        <w:rPr>
          <w:color w:val="000000"/>
        </w:rPr>
        <w:t>,</w:t>
      </w:r>
      <w:r>
        <w:rPr>
          <w:color w:val="000000"/>
        </w:rPr>
        <w:t xml:space="preserve"> ради которых создавалась Организация: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2.4.1. </w:t>
      </w:r>
      <w:r>
        <w:rPr>
          <w:rFonts w:eastAsia="Times New Roman"/>
          <w:color w:val="000000"/>
        </w:rPr>
        <w:t>Создание и реализация печатной, книжной и сувенирной продукции, воспроизведение и реализация документов на любых видах носителей, аудиовизуальную, аудио-, видео-, фот</w:t>
      </w:r>
      <w:proofErr w:type="gramStart"/>
      <w:r>
        <w:rPr>
          <w:rFonts w:eastAsia="Times New Roman"/>
          <w:color w:val="000000"/>
        </w:rPr>
        <w:t>о-</w:t>
      </w:r>
      <w:proofErr w:type="gramEnd"/>
      <w:r>
        <w:rPr>
          <w:rFonts w:eastAsia="Times New Roman"/>
          <w:color w:val="000000"/>
        </w:rPr>
        <w:t xml:space="preserve"> кино и другую мультимедийную продукцию, изготовленную или приобретенную за счет средств, полученных от оказания платных услуг и осуществления иной приносящей доход деятельности.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2.4.2. Деятельность по съемке спектаклей и иных мероприятий, проводимых Организацией и коммерческому использованию кино-, видео- и аудиозаписей трансляций спектаклей и иных мероприятий, проводимых Организацией по радио, телевидению и в сети Интернет.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2.4.3. </w:t>
      </w:r>
      <w:proofErr w:type="gramStart"/>
      <w:r w:rsidRPr="001A74E6">
        <w:rPr>
          <w:rFonts w:eastAsia="Times New Roman"/>
          <w:color w:val="000000"/>
        </w:rPr>
        <w:t>Оказание услуг и выполнение работ в установленной сфере деятельности Организации по договорам и контрактам в рамках федеральных целевых, региональных и ведомственных программ, связанных с развитием современной драматургии и театрального искусства.</w:t>
      </w:r>
      <w:proofErr w:type="gramEnd"/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rFonts w:eastAsia="Times New Roman"/>
          <w:color w:val="000000"/>
        </w:rPr>
        <w:t>2.4.4. Использование в рекламных и коммерческих целях собственного наименования, символики и товарного знака, а также предоставление такого права другим юридическим и физическим лицам в соответствии с Законодательством Российской Федерации.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 xml:space="preserve">2.4.5. </w:t>
      </w:r>
      <w:r>
        <w:rPr>
          <w:rFonts w:eastAsia="Times New Roman"/>
          <w:color w:val="000000"/>
        </w:rPr>
        <w:t>Реализация имущественных прав на результаты интеллектуальной деятельности, созданные и приобретенные в процессе осуществления Организацией своей деятельности, в соответствии с Законодательством Российской Федерации.</w:t>
      </w:r>
    </w:p>
    <w:p w:rsidR="00483303" w:rsidRDefault="003B3DB7">
      <w:pPr>
        <w:pStyle w:val="a8"/>
        <w:spacing w:after="0"/>
        <w:jc w:val="both"/>
      </w:pPr>
      <w:r>
        <w:rPr>
          <w:color w:val="000000"/>
        </w:rPr>
        <w:t xml:space="preserve">2.4.6. </w:t>
      </w:r>
      <w:r>
        <w:rPr>
          <w:rFonts w:eastAsia="Times New Roman"/>
          <w:color w:val="000000"/>
        </w:rPr>
        <w:t>Предоставление услуг по созданию сетевых электронных ресурсов в установленной сфере деятельности Организации.</w:t>
      </w:r>
    </w:p>
    <w:p w:rsidR="00483303" w:rsidRDefault="003B3DB7">
      <w:pPr>
        <w:pStyle w:val="a8"/>
        <w:spacing w:after="0"/>
        <w:jc w:val="both"/>
      </w:pPr>
      <w:r>
        <w:lastRenderedPageBreak/>
        <w:t>2.4.7. Оказание рекламных, информационных, консультационных, исследовательских услуг в установленной сфере ведения Организации.</w:t>
      </w:r>
    </w:p>
    <w:p w:rsidR="00483303" w:rsidRDefault="003B3DB7">
      <w:pPr>
        <w:pStyle w:val="a8"/>
        <w:spacing w:after="0"/>
        <w:jc w:val="both"/>
      </w:pPr>
      <w:r>
        <w:t>2.5. Приведенный в пунктах 2.3, 2.4 настоящего Устава перечень видов деятельности является исчерпывающим.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t xml:space="preserve">2.6. Доходы, полученные от деятельности Организации, указанной в пунктах 2.3, 2.4 настоящего Устава, и приобретенное за счет этих доходов имущество, поступают в самостоятельное распоряжение Организации в порядке, установленном </w:t>
      </w:r>
      <w:r>
        <w:rPr>
          <w:color w:val="000000"/>
        </w:rPr>
        <w:t>Законодательством Российской Федерации.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2.7. Законодательством Российской Федерации могут устанавливаться ограничения на виды деятельности, которыми вправе заниматься Организация.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2.8. Отдельные виды деятельности могут осуществляться Организацией только на основании специальных разрешений (лицензий). Перечень этих видов деятельности определяется Законодательством Российской Федерации.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2.9. Организация может создавать для осуществления предпринимательской деятельности хозяйственное общество или участвовать в таком обществе. Законодательством Российской Федерации могут устанавливаться ограничения на предпринимательскую деятельность Организации.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2.10. Организация, в интересах достижения своей цели, может создавать другие некоммерческие организации и вступать в ассоциации и союзы.</w:t>
      </w:r>
    </w:p>
    <w:p w:rsidR="00483303" w:rsidRDefault="003B3DB7">
      <w:pPr>
        <w:pStyle w:val="a8"/>
        <w:spacing w:after="0"/>
        <w:jc w:val="both"/>
      </w:pPr>
      <w:r>
        <w:rPr>
          <w:rStyle w:val="a4"/>
          <w:b w:val="0"/>
          <w:bCs w:val="0"/>
          <w:color w:val="000000"/>
        </w:rPr>
        <w:t xml:space="preserve">2.11. Вмешательство в хозяйственную и иную деятельность Организации со стороны государственных и иных организаций не допускается, если оно не обусловлено их правом по осуществлению </w:t>
      </w:r>
      <w:proofErr w:type="gramStart"/>
      <w:r>
        <w:rPr>
          <w:rStyle w:val="a4"/>
          <w:b w:val="0"/>
          <w:bCs w:val="0"/>
          <w:color w:val="000000"/>
        </w:rPr>
        <w:t>контроля за</w:t>
      </w:r>
      <w:proofErr w:type="gramEnd"/>
      <w:r>
        <w:rPr>
          <w:rStyle w:val="a4"/>
          <w:b w:val="0"/>
          <w:bCs w:val="0"/>
          <w:color w:val="000000"/>
        </w:rPr>
        <w:t xml:space="preserve"> деятельностью Организации.</w:t>
      </w:r>
    </w:p>
    <w:p w:rsidR="00483303" w:rsidRPr="00AB2ECF" w:rsidRDefault="00483303" w:rsidP="00AB2ECF">
      <w:pPr>
        <w:spacing w:line="288" w:lineRule="auto"/>
        <w:rPr>
          <w:sz w:val="18"/>
          <w:szCs w:val="18"/>
          <w:shd w:val="clear" w:color="auto" w:fill="00FFFF"/>
        </w:rPr>
      </w:pPr>
    </w:p>
    <w:p w:rsidR="00483303" w:rsidRDefault="003B3DB7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Имущество и финансово-хозяйственная деятельность Организации</w:t>
      </w:r>
    </w:p>
    <w:p w:rsidR="00483303" w:rsidRDefault="00483303" w:rsidP="00AB2ECF">
      <w:pPr>
        <w:pStyle w:val="ConsPlusNormal"/>
        <w:spacing w:line="288" w:lineRule="auto"/>
        <w:rPr>
          <w:rFonts w:ascii="Times New Roman" w:hAnsi="Times New Roman" w:cs="Times New Roman"/>
          <w:b/>
          <w:sz w:val="4"/>
          <w:szCs w:val="4"/>
        </w:rPr>
      </w:pPr>
    </w:p>
    <w:p w:rsidR="00483303" w:rsidRDefault="003B3DB7">
      <w:pPr>
        <w:spacing w:line="28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 Организация имеет имущество рыночной стоимостью не </w:t>
      </w:r>
      <w:proofErr w:type="gramStart"/>
      <w:r>
        <w:rPr>
          <w:rFonts w:eastAsia="Times New Roman"/>
          <w:lang w:eastAsia="ru-RU"/>
        </w:rPr>
        <w:t>менее минимального</w:t>
      </w:r>
      <w:proofErr w:type="gramEnd"/>
      <w:r>
        <w:rPr>
          <w:rFonts w:eastAsia="Times New Roman"/>
          <w:lang w:eastAsia="ru-RU"/>
        </w:rPr>
        <w:t xml:space="preserve"> размера уставного капитала, предусмотренного для обществ с ограниченной ответственностью.</w:t>
      </w:r>
    </w:p>
    <w:p w:rsidR="00483303" w:rsidRDefault="003B3DB7">
      <w:pPr>
        <w:spacing w:line="288" w:lineRule="auto"/>
        <w:jc w:val="both"/>
        <w:rPr>
          <w:rFonts w:eastAsia="Times New Roman"/>
          <w:lang w:eastAsia="ru-RU"/>
        </w:rPr>
      </w:pPr>
      <w:r>
        <w:rPr>
          <w:iCs/>
        </w:rPr>
        <w:t xml:space="preserve">3.2. Организация может иметь в собственности или на ином вещном праве здания, сооружения, жилищный фонд, оборудование, инвентарь, денежные средства в рублях и иностранной валюте, ценные бумаги и иное имущество. Организация может иметь земельные участки в собственности или на ином вещном праве в соответствии с законодательством Российской Федерации. </w:t>
      </w:r>
    </w:p>
    <w:p w:rsidR="00483303" w:rsidRDefault="003B3DB7">
      <w:pPr>
        <w:spacing w:line="288" w:lineRule="auto"/>
        <w:jc w:val="both"/>
        <w:rPr>
          <w:rFonts w:eastAsia="Times New Roman"/>
          <w:shd w:val="clear" w:color="auto" w:fill="00FFFF"/>
          <w:lang w:eastAsia="ru-RU"/>
        </w:rPr>
      </w:pPr>
      <w:r>
        <w:rPr>
          <w:rFonts w:eastAsia="Times New Roman"/>
          <w:lang w:eastAsia="ru-RU"/>
        </w:rPr>
        <w:t xml:space="preserve">3.3. </w:t>
      </w:r>
      <w:r>
        <w:rPr>
          <w:color w:val="000000"/>
        </w:rPr>
        <w:t>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483303" w:rsidRDefault="003B3DB7">
      <w:pPr>
        <w:spacing w:line="28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3.4. Источниками формирования имущества Организации являются: </w:t>
      </w:r>
    </w:p>
    <w:p w:rsidR="00483303" w:rsidRDefault="003B3DB7">
      <w:pPr>
        <w:spacing w:line="28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3.4.1 регулярные и единовременные поступления от учредителя; </w:t>
      </w:r>
    </w:p>
    <w:p w:rsidR="00483303" w:rsidRDefault="003B3DB7">
      <w:pPr>
        <w:spacing w:line="28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3.4.2 добровольные имущественные взносы; </w:t>
      </w:r>
    </w:p>
    <w:p w:rsidR="00483303" w:rsidRDefault="003B3DB7">
      <w:pPr>
        <w:spacing w:line="28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3.4.3 выручка от реализации товаров, работ, услуг; </w:t>
      </w:r>
    </w:p>
    <w:p w:rsidR="00483303" w:rsidRDefault="003B3DB7">
      <w:pPr>
        <w:spacing w:line="28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3.4.4 дивиденды (доходы, проценты), получаемые по акциям, облигациям, другим ценным бумагам и вкладам; </w:t>
      </w:r>
    </w:p>
    <w:p w:rsidR="00483303" w:rsidRDefault="003B3DB7">
      <w:pPr>
        <w:spacing w:line="28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3.4.5 доходы, получаемые от собственности некоммерческой организации; </w:t>
      </w:r>
    </w:p>
    <w:p w:rsidR="00E56580" w:rsidRDefault="00D97DB5">
      <w:pPr>
        <w:spacing w:line="288" w:lineRule="auto"/>
        <w:jc w:val="both"/>
      </w:pPr>
      <w:r>
        <w:rPr>
          <w:rFonts w:eastAsia="Times New Roman"/>
          <w:lang w:eastAsia="ru-RU"/>
        </w:rPr>
        <w:t xml:space="preserve">3.4.6 другие,  </w:t>
      </w:r>
      <w:r w:rsidR="00E56580">
        <w:rPr>
          <w:rFonts w:eastAsia="Times New Roman"/>
          <w:lang w:eastAsia="ru-RU"/>
        </w:rPr>
        <w:t>не запрещенные законом поступления.</w:t>
      </w:r>
    </w:p>
    <w:p w:rsidR="00483303" w:rsidRDefault="003B3DB7">
      <w:pPr>
        <w:spacing w:line="288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3.4. Имущество Организации, а также доходы от предпринимательской деятельности являются собственностью Организации и не могут перераспределяться между учредителем и членами других органов Организации. Организация осуществляет владение, пользование и распоряжение своим имуществом в соответствии с его назначением и только для достижения </w:t>
      </w:r>
      <w:r>
        <w:rPr>
          <w:rFonts w:eastAsia="Times New Roman"/>
          <w:lang w:eastAsia="ru-RU"/>
        </w:rPr>
        <w:lastRenderedPageBreak/>
        <w:t xml:space="preserve">уставных целей. </w:t>
      </w:r>
    </w:p>
    <w:p w:rsidR="00483303" w:rsidRDefault="003B3DB7">
      <w:pPr>
        <w:spacing w:line="288" w:lineRule="auto"/>
        <w:jc w:val="both"/>
        <w:rPr>
          <w:rFonts w:eastAsia="Times New Roman"/>
          <w:shd w:val="clear" w:color="auto" w:fill="00FFFF"/>
          <w:lang w:eastAsia="ru-RU"/>
        </w:rPr>
      </w:pPr>
      <w:r>
        <w:rPr>
          <w:rFonts w:eastAsia="Times New Roman"/>
          <w:lang w:eastAsia="ru-RU"/>
        </w:rPr>
        <w:t>3.5. Собственностью Организации является созданное ею, приобретенное или переданное гражданами и организациями имущество, включая денежные средства, акции, другие ценные бумаги и права на интеллектуальную собственность. Имущество, переданное Организации ее учредителем, является собственностью Организации. Учредитель не сохраняют права на имущество, переданное им в собственность Организации</w:t>
      </w:r>
    </w:p>
    <w:p w:rsidR="00483303" w:rsidRDefault="003B3DB7">
      <w:pPr>
        <w:spacing w:line="288" w:lineRule="auto"/>
        <w:jc w:val="both"/>
      </w:pPr>
      <w:r>
        <w:rPr>
          <w:rFonts w:eastAsia="Times New Roman"/>
          <w:lang w:eastAsia="ru-RU"/>
        </w:rPr>
        <w:t xml:space="preserve">3.6. Заинтересованные лица обязаны соблюдать интересы Организации, прежде всего в отношении целей ее деятельности, и не должны использовать возможности Организации или допускать их использование в иных целях, </w:t>
      </w:r>
      <w:proofErr w:type="gramStart"/>
      <w:r>
        <w:rPr>
          <w:rFonts w:eastAsia="Times New Roman"/>
          <w:lang w:eastAsia="ru-RU"/>
        </w:rPr>
        <w:t>помимо</w:t>
      </w:r>
      <w:proofErr w:type="gramEnd"/>
      <w:r>
        <w:rPr>
          <w:rFonts w:eastAsia="Times New Roman"/>
          <w:lang w:eastAsia="ru-RU"/>
        </w:rPr>
        <w:t xml:space="preserve"> предусмотренных настоящим Уставом.</w:t>
      </w:r>
    </w:p>
    <w:p w:rsidR="00483303" w:rsidRPr="00C51F24" w:rsidRDefault="00483303">
      <w:pPr>
        <w:spacing w:line="288" w:lineRule="auto"/>
        <w:rPr>
          <w:sz w:val="22"/>
          <w:szCs w:val="22"/>
        </w:rPr>
      </w:pPr>
    </w:p>
    <w:p w:rsidR="00483303" w:rsidRDefault="003B3DB7">
      <w:pPr>
        <w:pStyle w:val="a8"/>
        <w:spacing w:after="0"/>
        <w:jc w:val="center"/>
        <w:rPr>
          <w:color w:val="000000"/>
        </w:rPr>
      </w:pPr>
      <w:r>
        <w:rPr>
          <w:rStyle w:val="a4"/>
          <w:bCs w:val="0"/>
          <w:color w:val="000000"/>
        </w:rPr>
        <w:t>4. Порядок управления Организацией</w:t>
      </w:r>
    </w:p>
    <w:p w:rsidR="00483303" w:rsidRPr="00C51F24" w:rsidRDefault="00483303">
      <w:pPr>
        <w:pStyle w:val="a8"/>
        <w:spacing w:after="0"/>
        <w:jc w:val="center"/>
        <w:rPr>
          <w:color w:val="000000"/>
          <w:sz w:val="10"/>
          <w:szCs w:val="10"/>
        </w:rPr>
      </w:pP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 xml:space="preserve">4.1. Высшим органом управления Организацией является единственный учредитель </w:t>
      </w:r>
      <w:r>
        <w:rPr>
          <w:rStyle w:val="a4"/>
          <w:b w:val="0"/>
          <w:bCs w:val="0"/>
          <w:color w:val="000000"/>
        </w:rPr>
        <w:t>Организации</w:t>
      </w:r>
      <w:r>
        <w:rPr>
          <w:color w:val="000000"/>
        </w:rPr>
        <w:t>. Решения Учредителя принимаются им единолично и оформляются письменно.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Основная функция Высшего органа управления Организацией – обеспечение соблюдения Организацией целей, в интересах которых она создана.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4.2. К компетенции Высшего органа управления Организацией относится решение следующих вопросов: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4.2.1. Изменение Устава Организации.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4.2.2. Определение приоритетных направлений деятельности Организации, принципов формирования и использования ее имущества.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4.2.3. Назначение Директора Организации и досрочное прекращение его полномочий.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4.2.4. Утверждение годового отчета и годового бухгалтерского баланса.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4.2.5. Утверждение финансового плана Организации и внесение в него изменений.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4.2.6. Создание филиалов и открытие представительств Организации.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4.2.7. Участие в других организациях.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4.2.8. Реорганизация и ликвидация Организации.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4.2.9. Другие вопросы, в соответствии с действующим законодательством Российской Федерации.</w:t>
      </w:r>
      <w:r w:rsidR="00C51F24">
        <w:rPr>
          <w:color w:val="000000"/>
        </w:rPr>
        <w:t xml:space="preserve"> </w:t>
      </w:r>
      <w:r>
        <w:rPr>
          <w:color w:val="000000"/>
        </w:rPr>
        <w:t xml:space="preserve">Вопросы, предусмотренные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4.2.1.–4.2.9. настоящего Устава, относятся к исключительной компетенции Высшего органа управления Организацией.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 xml:space="preserve">4.3. Единоличным исполнительным органом Организации является </w:t>
      </w:r>
      <w:r>
        <w:rPr>
          <w:rStyle w:val="a4"/>
          <w:b w:val="0"/>
          <w:bCs w:val="0"/>
          <w:color w:val="000000"/>
        </w:rPr>
        <w:t xml:space="preserve">Директор. 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rStyle w:val="a4"/>
          <w:b w:val="0"/>
          <w:bCs w:val="0"/>
          <w:color w:val="000000"/>
        </w:rPr>
        <w:t xml:space="preserve">4.4. Директор назначается Высшим органом управления Организации сроком на 2 года. 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4.5. Директор осуществляет текущее руководство деятельностью Организации и подотчетен Высшему органу управления Организацией.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color w:val="000000"/>
        </w:rPr>
        <w:t>К компетенции Директора Организации относится: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4.5.1. О</w:t>
      </w:r>
      <w:r>
        <w:rPr>
          <w:color w:val="000000"/>
        </w:rPr>
        <w:t>существление действий без доверенности от имени Организации во всех органах государственной власти, организациях и учреждениях, в России и за рубежом;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4.5.2. И</w:t>
      </w:r>
      <w:r>
        <w:rPr>
          <w:color w:val="000000"/>
        </w:rPr>
        <w:t>сполнение решений Высшего органа управления Организацией;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4.5.3. Р</w:t>
      </w:r>
      <w:r>
        <w:rPr>
          <w:color w:val="000000"/>
        </w:rPr>
        <w:t>аспоряжение имуществом Организации в её интересах;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4.5.4. О</w:t>
      </w:r>
      <w:r>
        <w:rPr>
          <w:color w:val="000000"/>
        </w:rPr>
        <w:t>существление исполнительно-распорядительной функции;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4.5.5. И</w:t>
      </w:r>
      <w:r>
        <w:rPr>
          <w:color w:val="000000"/>
        </w:rPr>
        <w:t>здание приказов, распоряжений, инструкций и других актов, обязательных для исполнения должностными лицами и работниками Организации;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4.5.6. Н</w:t>
      </w:r>
      <w:r>
        <w:rPr>
          <w:color w:val="000000"/>
        </w:rPr>
        <w:t>азначение на должность и освобождение от должности сотрудников Организации;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4.5.7. Р</w:t>
      </w:r>
      <w:r>
        <w:rPr>
          <w:color w:val="000000"/>
        </w:rPr>
        <w:t>аспределение обязанности между сотрудниками Организации, определение их полномочий;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4.5.8. Р</w:t>
      </w:r>
      <w:r>
        <w:rPr>
          <w:color w:val="000000"/>
        </w:rPr>
        <w:t xml:space="preserve">аспоряжение финансовыми средствами, открытие расчётных и иных счетов (в рублях </w:t>
      </w:r>
      <w:r>
        <w:rPr>
          <w:color w:val="000000"/>
        </w:rPr>
        <w:lastRenderedPageBreak/>
        <w:t>и иностранной валюте) в банковских учреждениях РФ и за рубежом, осуществление по ним необходимых денежных операций;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4.5.9. В</w:t>
      </w:r>
      <w:r>
        <w:rPr>
          <w:color w:val="000000"/>
        </w:rPr>
        <w:t>ыдача доверенностей от имени Организации;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4.5.10. П</w:t>
      </w:r>
      <w:r>
        <w:rPr>
          <w:color w:val="000000"/>
        </w:rPr>
        <w:t>роведение переговоров, заключение сделок, договоров и других юридических актов;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4.5.11. П</w:t>
      </w:r>
      <w:r>
        <w:rPr>
          <w:color w:val="000000"/>
        </w:rPr>
        <w:t>редъявление от имени Организации претензий и исковых заявлений к юридическим и физическим лицам;</w:t>
      </w:r>
    </w:p>
    <w:p w:rsidR="00483303" w:rsidRDefault="003B3DB7">
      <w:pPr>
        <w:spacing w:line="288" w:lineRule="auto"/>
        <w:jc w:val="both"/>
        <w:rPr>
          <w:color w:val="000000"/>
        </w:rPr>
      </w:pPr>
      <w:r>
        <w:rPr>
          <w:rFonts w:eastAsia="Times New Roman"/>
          <w:color w:val="000000"/>
        </w:rPr>
        <w:t>4.5.12. Р</w:t>
      </w:r>
      <w:r>
        <w:rPr>
          <w:color w:val="000000"/>
        </w:rPr>
        <w:t>ешение всех иных вопросов, которые не составляют исключительную компетенцию Высшего органа управления Организацией.</w:t>
      </w:r>
    </w:p>
    <w:p w:rsidR="00483303" w:rsidRPr="00C51F24" w:rsidRDefault="00483303">
      <w:pPr>
        <w:spacing w:line="288" w:lineRule="auto"/>
        <w:jc w:val="center"/>
        <w:rPr>
          <w:sz w:val="22"/>
          <w:szCs w:val="22"/>
        </w:rPr>
      </w:pPr>
    </w:p>
    <w:p w:rsidR="00483303" w:rsidRDefault="003B3DB7">
      <w:pPr>
        <w:pStyle w:val="ae"/>
        <w:spacing w:line="288" w:lineRule="auto"/>
        <w:ind w:left="0"/>
        <w:jc w:val="center"/>
        <w:rPr>
          <w:b/>
        </w:rPr>
      </w:pPr>
      <w:r>
        <w:rPr>
          <w:b/>
        </w:rPr>
        <w:t>5. Филиалы и представительства</w:t>
      </w:r>
    </w:p>
    <w:p w:rsidR="00C51F24" w:rsidRPr="00C51F24" w:rsidRDefault="00C51F24">
      <w:pPr>
        <w:pStyle w:val="ae"/>
        <w:spacing w:line="288" w:lineRule="auto"/>
        <w:ind w:left="0"/>
        <w:jc w:val="center"/>
        <w:rPr>
          <w:sz w:val="4"/>
          <w:szCs w:val="4"/>
        </w:rPr>
      </w:pPr>
    </w:p>
    <w:p w:rsidR="00483303" w:rsidRDefault="00483303">
      <w:pPr>
        <w:pStyle w:val="ae"/>
        <w:spacing w:line="288" w:lineRule="auto"/>
        <w:ind w:left="1068"/>
        <w:rPr>
          <w:b/>
          <w:sz w:val="4"/>
          <w:szCs w:val="4"/>
        </w:rPr>
      </w:pPr>
    </w:p>
    <w:p w:rsidR="00483303" w:rsidRDefault="003B3DB7">
      <w:pPr>
        <w:spacing w:line="288" w:lineRule="auto"/>
        <w:jc w:val="both"/>
        <w:rPr>
          <w:color w:val="000000"/>
        </w:rPr>
      </w:pPr>
      <w:r>
        <w:rPr>
          <w:color w:val="000000"/>
        </w:rPr>
        <w:t>5.1.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</w:t>
      </w:r>
    </w:p>
    <w:p w:rsidR="00483303" w:rsidRDefault="003B3DB7">
      <w:pPr>
        <w:spacing w:line="288" w:lineRule="auto"/>
        <w:jc w:val="both"/>
        <w:rPr>
          <w:color w:val="000000"/>
        </w:rPr>
      </w:pPr>
      <w:r>
        <w:rPr>
          <w:color w:val="000000"/>
        </w:rPr>
        <w:t>5.2.Филиалом Организации является ее обособленное структурное подразделение, расположенное вне места нахождения Организации и осуществляющее все ее функции или часть их, в том числе функции представительства</w:t>
      </w:r>
    </w:p>
    <w:p w:rsidR="00483303" w:rsidRDefault="003B3DB7">
      <w:pPr>
        <w:spacing w:line="288" w:lineRule="auto"/>
        <w:jc w:val="both"/>
        <w:rPr>
          <w:color w:val="000000"/>
        </w:rPr>
      </w:pPr>
      <w:r>
        <w:rPr>
          <w:color w:val="000000"/>
        </w:rPr>
        <w:t>5.3. Представительством Организации является обособленное структурное подразделение, которое расположено вне места нахождения Организации, представляет интересы Организации и осуществляет их защиту</w:t>
      </w:r>
    </w:p>
    <w:p w:rsidR="00483303" w:rsidRDefault="003B3DB7">
      <w:pPr>
        <w:spacing w:line="288" w:lineRule="auto"/>
        <w:jc w:val="both"/>
      </w:pPr>
      <w:r>
        <w:rPr>
          <w:rStyle w:val="a4"/>
          <w:b w:val="0"/>
          <w:color w:val="000000"/>
        </w:rPr>
        <w:t>5.4. Филиалы и представительства Организации наделяются имуществом за счет Организации и действуют на основании утвержденного Организацией Положения. Руководители филиала и представительства назначаются Высшим органом управления Организацией – Учредителем Организации и действуют на основании выданной доверенности.</w:t>
      </w:r>
    </w:p>
    <w:p w:rsidR="00483303" w:rsidRPr="00C51F24" w:rsidRDefault="00483303">
      <w:pPr>
        <w:pStyle w:val="a8"/>
        <w:spacing w:after="0"/>
        <w:jc w:val="both"/>
        <w:rPr>
          <w:sz w:val="20"/>
          <w:szCs w:val="20"/>
        </w:rPr>
      </w:pPr>
    </w:p>
    <w:p w:rsidR="00483303" w:rsidRDefault="003B3DB7">
      <w:pPr>
        <w:pStyle w:val="a8"/>
        <w:spacing w:after="0"/>
        <w:jc w:val="center"/>
        <w:rPr>
          <w:rStyle w:val="a4"/>
          <w:bCs w:val="0"/>
          <w:color w:val="000000"/>
        </w:rPr>
      </w:pPr>
      <w:r>
        <w:rPr>
          <w:rStyle w:val="a4"/>
          <w:bCs w:val="0"/>
          <w:color w:val="000000"/>
        </w:rPr>
        <w:t>6. Ответственность Организации и надзор за ее деятельностью</w:t>
      </w:r>
    </w:p>
    <w:p w:rsidR="00C51F24" w:rsidRPr="00C51F24" w:rsidRDefault="00C51F24">
      <w:pPr>
        <w:pStyle w:val="a8"/>
        <w:spacing w:after="0"/>
        <w:jc w:val="center"/>
        <w:rPr>
          <w:sz w:val="4"/>
          <w:szCs w:val="4"/>
        </w:rPr>
      </w:pPr>
    </w:p>
    <w:p w:rsidR="00483303" w:rsidRDefault="00483303">
      <w:pPr>
        <w:pStyle w:val="a8"/>
        <w:spacing w:after="0"/>
        <w:ind w:left="1068"/>
        <w:rPr>
          <w:color w:val="000000"/>
          <w:sz w:val="4"/>
          <w:szCs w:val="4"/>
        </w:rPr>
      </w:pP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6.1. Организация ведет бухгалтерскую и статистическую отчетность в порядке, установленном законодательством Российской Федерации. Организация представляет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настоящим Уставом.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6.2. Размер и структура доходов Организации, а также сведения о размерах и составе имущества, о ее расходах, численности и составе работников, об оплате их труда, об использовании безвозмездного труда граждан в деятельности Организации не могут быть предметом коммерческой тайны.</w:t>
      </w:r>
    </w:p>
    <w:p w:rsidR="00483303" w:rsidRDefault="003B3DB7">
      <w:pPr>
        <w:pStyle w:val="a8"/>
        <w:spacing w:after="0"/>
        <w:jc w:val="both"/>
      </w:pPr>
      <w:r>
        <w:rPr>
          <w:rStyle w:val="a4"/>
          <w:b w:val="0"/>
          <w:bCs w:val="0"/>
          <w:color w:val="000000"/>
        </w:rPr>
        <w:t>6.3. Единственный учредитель Организации осуществляет надзор за деятельностью Организации, за принятием органами Организации решений и обеспечением их исполнения, соблюдением Организацией действующего законодательства Российской Федерации.</w:t>
      </w:r>
    </w:p>
    <w:p w:rsidR="00483303" w:rsidRPr="00C51F24" w:rsidRDefault="00483303">
      <w:pPr>
        <w:spacing w:line="288" w:lineRule="auto"/>
        <w:jc w:val="both"/>
        <w:rPr>
          <w:sz w:val="20"/>
          <w:szCs w:val="20"/>
        </w:rPr>
      </w:pPr>
    </w:p>
    <w:p w:rsidR="00C51F24" w:rsidRDefault="003B3DB7" w:rsidP="00C51F24">
      <w:pPr>
        <w:pStyle w:val="ae"/>
        <w:spacing w:line="288" w:lineRule="auto"/>
        <w:ind w:left="0"/>
        <w:jc w:val="center"/>
        <w:rPr>
          <w:b/>
        </w:rPr>
      </w:pPr>
      <w:r>
        <w:rPr>
          <w:b/>
        </w:rPr>
        <w:t>7. Внесение изменений в Устав Организации</w:t>
      </w:r>
    </w:p>
    <w:p w:rsidR="00C51F24" w:rsidRPr="00C51F24" w:rsidRDefault="00C51F24" w:rsidP="00C51F24">
      <w:pPr>
        <w:pStyle w:val="ae"/>
        <w:spacing w:line="288" w:lineRule="auto"/>
        <w:ind w:left="0"/>
        <w:jc w:val="center"/>
        <w:rPr>
          <w:b/>
          <w:sz w:val="4"/>
          <w:szCs w:val="4"/>
        </w:rPr>
      </w:pPr>
    </w:p>
    <w:p w:rsidR="00483303" w:rsidRDefault="00483303">
      <w:pPr>
        <w:pStyle w:val="ae"/>
        <w:spacing w:line="288" w:lineRule="auto"/>
        <w:ind w:left="1068"/>
        <w:rPr>
          <w:b/>
          <w:sz w:val="4"/>
          <w:szCs w:val="4"/>
        </w:rPr>
      </w:pP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7.1. Изменения, вносимые в Устав, утверждаются Высшим органом управления Организацией – Учредителем Организации и подлежат государственной регистрации.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7.2. Государственная регистрация Устава Организации с изменениями осуществляется в порядке, предусмотренном Гражданским кодексом Российской Федерации, законом «О некоммерческих организациях» и другими федеральными законами.</w:t>
      </w:r>
    </w:p>
    <w:p w:rsidR="00483303" w:rsidRDefault="003B3DB7">
      <w:pPr>
        <w:pStyle w:val="a8"/>
        <w:spacing w:after="0"/>
        <w:jc w:val="both"/>
      </w:pPr>
      <w:r>
        <w:rPr>
          <w:rStyle w:val="a4"/>
          <w:b w:val="0"/>
          <w:bCs w:val="0"/>
          <w:color w:val="000000"/>
        </w:rPr>
        <w:t xml:space="preserve">7.3. Устав Организации с изменениями вступает в силу с момента государственной </w:t>
      </w:r>
      <w:r>
        <w:rPr>
          <w:rStyle w:val="a4"/>
          <w:b w:val="0"/>
          <w:bCs w:val="0"/>
          <w:color w:val="000000"/>
        </w:rPr>
        <w:lastRenderedPageBreak/>
        <w:t>регистрации.</w:t>
      </w:r>
    </w:p>
    <w:p w:rsidR="00D97DB5" w:rsidRDefault="00D97DB5">
      <w:pPr>
        <w:pStyle w:val="a8"/>
        <w:spacing w:after="0"/>
        <w:jc w:val="center"/>
        <w:rPr>
          <w:rStyle w:val="a4"/>
          <w:bCs w:val="0"/>
          <w:color w:val="000000"/>
        </w:rPr>
      </w:pPr>
    </w:p>
    <w:p w:rsidR="00483303" w:rsidRDefault="003B3DB7">
      <w:pPr>
        <w:pStyle w:val="a8"/>
        <w:spacing w:after="0"/>
        <w:jc w:val="center"/>
        <w:rPr>
          <w:color w:val="000000"/>
        </w:rPr>
      </w:pPr>
      <w:bookmarkStart w:id="0" w:name="_GoBack"/>
      <w:bookmarkEnd w:id="0"/>
      <w:r>
        <w:rPr>
          <w:rStyle w:val="a4"/>
          <w:bCs w:val="0"/>
          <w:color w:val="000000"/>
        </w:rPr>
        <w:t>8. Порядок реорганизации и ликвидации</w:t>
      </w:r>
    </w:p>
    <w:p w:rsidR="00483303" w:rsidRPr="00C51F24" w:rsidRDefault="00483303">
      <w:pPr>
        <w:pStyle w:val="a8"/>
        <w:spacing w:after="0"/>
        <w:ind w:left="1068"/>
        <w:rPr>
          <w:sz w:val="10"/>
          <w:szCs w:val="10"/>
        </w:rPr>
      </w:pP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 xml:space="preserve">8.1. Организация может быть реорганизована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 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8.2. Имущество Организации переходит после ее реорганизации к правопреемникам в порядке, предусмотренном Гражданским кодексом Российской Федерации. После реорганизации Организации все документы передаются организации-правопреемнику.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 xml:space="preserve">8.3. </w:t>
      </w:r>
      <w:proofErr w:type="gramStart"/>
      <w:r>
        <w:rPr>
          <w:color w:val="000000"/>
        </w:rPr>
        <w:t>Организация может быть ликвидирована на основании и в порядке, которые предусмотрены Гражданским кодексом Российской Федерации, Федеральным законом «О некоммерческих организациях» и другими федеральными законами.</w:t>
      </w:r>
      <w:proofErr w:type="gramEnd"/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color w:val="000000"/>
        </w:rPr>
        <w:t>8.4. Организация может быть ликвидирована: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8.4.1. В</w:t>
      </w:r>
      <w:r>
        <w:rPr>
          <w:color w:val="000000"/>
        </w:rPr>
        <w:t xml:space="preserve"> случае достижения цели, ради которой создана Организация, или в случае невозможности достижения указанной цели, а необходимые изменения целей Организации не могут быть произведены;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8.4.2. В</w:t>
      </w:r>
      <w:r>
        <w:rPr>
          <w:color w:val="000000"/>
        </w:rPr>
        <w:t xml:space="preserve"> случае уклонения Организации в ее деятельности от целей, предусмотренных Уставом;</w:t>
      </w:r>
    </w:p>
    <w:p w:rsidR="00483303" w:rsidRDefault="003B3DB7">
      <w:pPr>
        <w:pStyle w:val="a8"/>
        <w:spacing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8.4.3. В</w:t>
      </w:r>
      <w:r>
        <w:rPr>
          <w:color w:val="000000"/>
        </w:rPr>
        <w:t xml:space="preserve"> случае признания судом недействительности регистрации некоммерческой организации, в связи с допущенными при ее создании нарушениями закона, иных правовых актов, если эти нарушения носят неустранимый характер;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rFonts w:eastAsia="Times New Roman"/>
          <w:color w:val="000000"/>
        </w:rPr>
        <w:t>8.4.6. В</w:t>
      </w:r>
      <w:r>
        <w:rPr>
          <w:color w:val="000000"/>
        </w:rPr>
        <w:t xml:space="preserve"> других случаях, предусмотренных Законодательством Российской Федерации.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8.5. Высший орган управления Организацией – Учредитель Организации или суд, принявший решение о ликвидации Организации, назначает ликвидационную комиссию (ликвидатора) и устанавливает в соответствии с Гражданским кодексом Российской Федерации и Федеральным законом «О некоммерческих организациях» порядок и сроки ликвидации Организации. С момента назначения ликвидационной комиссии к ней переходят полномочия по управлению делами Организации. Ликвидационная комиссия от имени Организации выступает в суде.</w:t>
      </w:r>
    </w:p>
    <w:p w:rsidR="00483303" w:rsidRDefault="003B3DB7">
      <w:pPr>
        <w:pStyle w:val="a8"/>
        <w:spacing w:after="0"/>
        <w:jc w:val="both"/>
        <w:rPr>
          <w:color w:val="000000"/>
        </w:rPr>
      </w:pPr>
      <w:r>
        <w:rPr>
          <w:color w:val="000000"/>
        </w:rPr>
        <w:t>8.6. При ликвидации Организации оставшееся после удовлетворения требований кредиторов имущество, если иное не установлено федеральными законами, направляется в соответствии с Уставом Организации на цели, в интересах которых она была создана. В случае если использование имущества Организации в соответствии с ее Уставом не представляется возможным, оно обращается в доход государства.</w:t>
      </w:r>
    </w:p>
    <w:p w:rsidR="00483303" w:rsidRDefault="003B3DB7">
      <w:pPr>
        <w:pStyle w:val="a8"/>
        <w:spacing w:after="0"/>
        <w:jc w:val="both"/>
      </w:pPr>
      <w:r>
        <w:rPr>
          <w:rStyle w:val="a4"/>
          <w:b w:val="0"/>
          <w:bCs w:val="0"/>
          <w:color w:val="000000"/>
        </w:rPr>
        <w:t>8.7. Ликвидация Организации считается завершенной, а Организация – прекратившей существование после внесения об этом записи в Единый государственный реестр юридических лиц.</w:t>
      </w:r>
    </w:p>
    <w:p w:rsidR="00483303" w:rsidRDefault="00483303">
      <w:pPr>
        <w:jc w:val="center"/>
        <w:rPr>
          <w:sz w:val="28"/>
          <w:szCs w:val="28"/>
        </w:rPr>
      </w:pPr>
    </w:p>
    <w:p w:rsidR="00483303" w:rsidRDefault="00483303">
      <w:pPr>
        <w:jc w:val="center"/>
        <w:rPr>
          <w:sz w:val="28"/>
          <w:szCs w:val="28"/>
        </w:rPr>
      </w:pPr>
    </w:p>
    <w:p w:rsidR="00483303" w:rsidRDefault="00483303"/>
    <w:p w:rsidR="00483303" w:rsidRDefault="00483303">
      <w:pPr>
        <w:spacing w:line="312" w:lineRule="auto"/>
      </w:pPr>
    </w:p>
    <w:sectPr w:rsidR="00483303" w:rsidSect="00D97DB5">
      <w:footerReference w:type="default" r:id="rId9"/>
      <w:pgSz w:w="11906" w:h="16838" w:code="9"/>
      <w:pgMar w:top="737" w:right="851" w:bottom="851" w:left="1418" w:header="0" w:footer="17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88" w:rsidRDefault="003B3DB7">
      <w:r>
        <w:separator/>
      </w:r>
    </w:p>
  </w:endnote>
  <w:endnote w:type="continuationSeparator" w:id="0">
    <w:p w:rsidR="009E3988" w:rsidRDefault="003B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954138"/>
      <w:docPartObj>
        <w:docPartGallery w:val="Page Numbers (Bottom of Page)"/>
        <w:docPartUnique/>
      </w:docPartObj>
    </w:sdtPr>
    <w:sdtEndPr/>
    <w:sdtContent>
      <w:p w:rsidR="00483303" w:rsidRDefault="003B3DB7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97DB5">
          <w:rPr>
            <w:noProof/>
          </w:rPr>
          <w:t>7</w:t>
        </w:r>
        <w:r>
          <w:fldChar w:fldCharType="end"/>
        </w:r>
      </w:p>
    </w:sdtContent>
  </w:sdt>
  <w:p w:rsidR="00483303" w:rsidRDefault="004833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88" w:rsidRDefault="003B3DB7">
      <w:r>
        <w:separator/>
      </w:r>
    </w:p>
  </w:footnote>
  <w:footnote w:type="continuationSeparator" w:id="0">
    <w:p w:rsidR="009E3988" w:rsidRDefault="003B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EB7"/>
    <w:multiLevelType w:val="multilevel"/>
    <w:tmpl w:val="11BCA3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D263B"/>
    <w:multiLevelType w:val="multilevel"/>
    <w:tmpl w:val="DB9EB9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03"/>
    <w:rsid w:val="001A74E6"/>
    <w:rsid w:val="003B3DB7"/>
    <w:rsid w:val="00483303"/>
    <w:rsid w:val="009E3988"/>
    <w:rsid w:val="00AB2ECF"/>
    <w:rsid w:val="00C51F24"/>
    <w:rsid w:val="00D97DB5"/>
    <w:rsid w:val="00E56580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5D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E35945"/>
    <w:pPr>
      <w:keepNext/>
      <w:spacing w:before="140" w:after="120"/>
      <w:outlineLvl w:val="2"/>
    </w:pPr>
    <w:rPr>
      <w:rFonts w:ascii="Liberation Serif" w:eastAsia="Tahoma" w:hAnsi="Liberation Serif" w:cs="Tahoma"/>
      <w:b/>
      <w:bCs/>
      <w:color w:val="8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CE125D"/>
    <w:rPr>
      <w:rFonts w:ascii="Times New Roman" w:eastAsia="Andale Sans UI" w:hAnsi="Times New Roman" w:cs="Times New Roman"/>
      <w:sz w:val="24"/>
      <w:szCs w:val="24"/>
    </w:rPr>
  </w:style>
  <w:style w:type="character" w:styleId="a4">
    <w:name w:val="Strong"/>
    <w:qFormat/>
    <w:rsid w:val="00F01BC1"/>
    <w:rPr>
      <w:b/>
      <w:bCs/>
    </w:rPr>
  </w:style>
  <w:style w:type="character" w:customStyle="1" w:styleId="a5">
    <w:name w:val="Верхний колонтитул Знак"/>
    <w:basedOn w:val="a0"/>
    <w:uiPriority w:val="99"/>
    <w:rsid w:val="00A02D20"/>
    <w:rPr>
      <w:rFonts w:ascii="Times New Roman" w:eastAsia="Andale Sans U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rsid w:val="00A02D20"/>
    <w:rPr>
      <w:rFonts w:ascii="Times New Roman" w:eastAsia="Andale Sans U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35945"/>
    <w:rPr>
      <w:rFonts w:ascii="Liberation Serif" w:eastAsia="Tahoma" w:hAnsi="Liberation Serif" w:cs="Tahoma"/>
      <w:b/>
      <w:bCs/>
      <w:color w:val="808080"/>
      <w:sz w:val="28"/>
      <w:szCs w:val="2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8">
    <w:name w:val="Body Text"/>
    <w:basedOn w:val="a"/>
    <w:rsid w:val="00CE125D"/>
    <w:pPr>
      <w:spacing w:after="12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pPr>
      <w:suppressLineNumbers/>
    </w:pPr>
    <w:rPr>
      <w:rFonts w:cs="FreeSans"/>
    </w:rPr>
  </w:style>
  <w:style w:type="paragraph" w:customStyle="1" w:styleId="ConsPlusNormal">
    <w:name w:val="ConsPlusNormal"/>
    <w:rsid w:val="00CE125D"/>
    <w:pPr>
      <w:widowControl w:val="0"/>
      <w:suppressAutoHyphens/>
      <w:spacing w:line="240" w:lineRule="auto"/>
    </w:pPr>
    <w:rPr>
      <w:rFonts w:eastAsia="Times New Roman" w:cs="Calibri"/>
      <w:sz w:val="24"/>
      <w:szCs w:val="20"/>
      <w:lang w:eastAsia="ru-RU"/>
    </w:rPr>
  </w:style>
  <w:style w:type="paragraph" w:styleId="ac">
    <w:name w:val="header"/>
    <w:basedOn w:val="a"/>
    <w:uiPriority w:val="99"/>
    <w:unhideWhenUsed/>
    <w:rsid w:val="00A02D20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A02D20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02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5D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E35945"/>
    <w:pPr>
      <w:keepNext/>
      <w:spacing w:before="140" w:after="120"/>
      <w:outlineLvl w:val="2"/>
    </w:pPr>
    <w:rPr>
      <w:rFonts w:ascii="Liberation Serif" w:eastAsia="Tahoma" w:hAnsi="Liberation Serif" w:cs="Tahoma"/>
      <w:b/>
      <w:bCs/>
      <w:color w:val="8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CE125D"/>
    <w:rPr>
      <w:rFonts w:ascii="Times New Roman" w:eastAsia="Andale Sans UI" w:hAnsi="Times New Roman" w:cs="Times New Roman"/>
      <w:sz w:val="24"/>
      <w:szCs w:val="24"/>
    </w:rPr>
  </w:style>
  <w:style w:type="character" w:styleId="a4">
    <w:name w:val="Strong"/>
    <w:qFormat/>
    <w:rsid w:val="00F01BC1"/>
    <w:rPr>
      <w:b/>
      <w:bCs/>
    </w:rPr>
  </w:style>
  <w:style w:type="character" w:customStyle="1" w:styleId="a5">
    <w:name w:val="Верхний колонтитул Знак"/>
    <w:basedOn w:val="a0"/>
    <w:uiPriority w:val="99"/>
    <w:rsid w:val="00A02D20"/>
    <w:rPr>
      <w:rFonts w:ascii="Times New Roman" w:eastAsia="Andale Sans U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rsid w:val="00A02D20"/>
    <w:rPr>
      <w:rFonts w:ascii="Times New Roman" w:eastAsia="Andale Sans U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35945"/>
    <w:rPr>
      <w:rFonts w:ascii="Liberation Serif" w:eastAsia="Tahoma" w:hAnsi="Liberation Serif" w:cs="Tahoma"/>
      <w:b/>
      <w:bCs/>
      <w:color w:val="808080"/>
      <w:sz w:val="28"/>
      <w:szCs w:val="2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8">
    <w:name w:val="Body Text"/>
    <w:basedOn w:val="a"/>
    <w:rsid w:val="00CE125D"/>
    <w:pPr>
      <w:spacing w:after="12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pPr>
      <w:suppressLineNumbers/>
    </w:pPr>
    <w:rPr>
      <w:rFonts w:cs="FreeSans"/>
    </w:rPr>
  </w:style>
  <w:style w:type="paragraph" w:customStyle="1" w:styleId="ConsPlusNormal">
    <w:name w:val="ConsPlusNormal"/>
    <w:rsid w:val="00CE125D"/>
    <w:pPr>
      <w:widowControl w:val="0"/>
      <w:suppressAutoHyphens/>
      <w:spacing w:line="240" w:lineRule="auto"/>
    </w:pPr>
    <w:rPr>
      <w:rFonts w:eastAsia="Times New Roman" w:cs="Calibri"/>
      <w:sz w:val="24"/>
      <w:szCs w:val="20"/>
      <w:lang w:eastAsia="ru-RU"/>
    </w:rPr>
  </w:style>
  <w:style w:type="paragraph" w:styleId="ac">
    <w:name w:val="header"/>
    <w:basedOn w:val="a"/>
    <w:uiPriority w:val="99"/>
    <w:unhideWhenUsed/>
    <w:rsid w:val="00A02D20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A02D20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0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70D7-94EC-4D99-AB3E-34A2D7CB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2017-12-16T10:42:00Z</cp:lastPrinted>
  <dcterms:created xsi:type="dcterms:W3CDTF">2017-12-16T09:06:00Z</dcterms:created>
  <dcterms:modified xsi:type="dcterms:W3CDTF">2017-12-16T11:05:00Z</dcterms:modified>
  <dc:language>ru-RU</dc:language>
</cp:coreProperties>
</file>